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B2AAD">
      <w:pPr>
        <w:spacing w:before="139" w:line="219" w:lineRule="auto"/>
        <w:ind w:left="931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b/>
          <w:bCs/>
          <w:spacing w:val="6"/>
          <w:sz w:val="43"/>
          <w:szCs w:val="43"/>
          <w:lang w:val="en-US" w:eastAsia="zh-CN"/>
        </w:rPr>
        <w:t>那曲市住房和</w:t>
      </w:r>
      <w:r>
        <w:rPr>
          <w:rFonts w:ascii="黑体" w:hAnsi="黑体" w:eastAsia="黑体" w:cs="黑体"/>
          <w:b/>
          <w:bCs/>
          <w:spacing w:val="6"/>
          <w:sz w:val="43"/>
          <w:szCs w:val="43"/>
        </w:rPr>
        <w:t>城乡建设</w:t>
      </w:r>
      <w:r>
        <w:rPr>
          <w:rFonts w:hint="eastAsia" w:ascii="黑体" w:hAnsi="黑体" w:eastAsia="黑体" w:cs="黑体"/>
          <w:b/>
          <w:bCs/>
          <w:spacing w:val="6"/>
          <w:sz w:val="43"/>
          <w:szCs w:val="43"/>
          <w:lang w:val="en-US" w:eastAsia="zh-CN"/>
        </w:rPr>
        <w:t>局</w:t>
      </w:r>
      <w:r>
        <w:rPr>
          <w:rFonts w:ascii="黑体" w:hAnsi="黑体" w:eastAsia="黑体" w:cs="黑体"/>
          <w:b/>
          <w:bCs/>
          <w:spacing w:val="6"/>
          <w:sz w:val="43"/>
          <w:szCs w:val="43"/>
        </w:rPr>
        <w:t>重大行政执法决定法制审核事项清单</w:t>
      </w:r>
    </w:p>
    <w:p w14:paraId="17F7B341">
      <w:pPr>
        <w:spacing w:before="73"/>
      </w:pPr>
    </w:p>
    <w:p w14:paraId="3273F3FE">
      <w:pPr>
        <w:spacing w:before="73"/>
      </w:pPr>
    </w:p>
    <w:tbl>
      <w:tblPr>
        <w:tblStyle w:val="4"/>
        <w:tblW w:w="13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519"/>
        <w:gridCol w:w="3177"/>
        <w:gridCol w:w="2118"/>
        <w:gridCol w:w="3198"/>
        <w:gridCol w:w="2833"/>
      </w:tblGrid>
      <w:tr w14:paraId="3ED2C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24" w:type="dxa"/>
            <w:vAlign w:val="top"/>
          </w:tcPr>
          <w:p w14:paraId="52336C5F">
            <w:pPr>
              <w:pStyle w:val="5"/>
              <w:spacing w:before="156" w:line="221" w:lineRule="auto"/>
              <w:ind w:left="119"/>
              <w:rPr>
                <w:sz w:val="34"/>
                <w:szCs w:val="34"/>
              </w:rPr>
            </w:pPr>
            <w:r>
              <w:rPr>
                <w:b/>
                <w:bCs/>
                <w:spacing w:val="2"/>
                <w:sz w:val="34"/>
                <w:szCs w:val="34"/>
              </w:rPr>
              <w:t>序号</w:t>
            </w:r>
          </w:p>
        </w:tc>
        <w:tc>
          <w:tcPr>
            <w:tcW w:w="1519" w:type="dxa"/>
            <w:vAlign w:val="top"/>
          </w:tcPr>
          <w:p w14:paraId="63408728">
            <w:pPr>
              <w:pStyle w:val="5"/>
              <w:spacing w:before="154" w:line="219" w:lineRule="auto"/>
              <w:ind w:left="75"/>
              <w:rPr>
                <w:sz w:val="34"/>
                <w:szCs w:val="34"/>
              </w:rPr>
            </w:pPr>
            <w:r>
              <w:rPr>
                <w:b/>
                <w:bCs/>
                <w:spacing w:val="10"/>
                <w:sz w:val="34"/>
                <w:szCs w:val="34"/>
              </w:rPr>
              <w:t>执法项目</w:t>
            </w:r>
          </w:p>
        </w:tc>
        <w:tc>
          <w:tcPr>
            <w:tcW w:w="3177" w:type="dxa"/>
            <w:vAlign w:val="top"/>
          </w:tcPr>
          <w:p w14:paraId="7324A0D8">
            <w:pPr>
              <w:pStyle w:val="5"/>
              <w:spacing w:before="155" w:line="220" w:lineRule="auto"/>
              <w:ind w:left="887"/>
              <w:rPr>
                <w:sz w:val="35"/>
                <w:szCs w:val="35"/>
              </w:rPr>
            </w:pPr>
            <w:r>
              <w:rPr>
                <w:b/>
                <w:bCs/>
                <w:spacing w:val="2"/>
                <w:sz w:val="35"/>
                <w:szCs w:val="35"/>
              </w:rPr>
              <w:t>审核范围</w:t>
            </w:r>
          </w:p>
        </w:tc>
        <w:tc>
          <w:tcPr>
            <w:tcW w:w="2118" w:type="dxa"/>
            <w:vAlign w:val="top"/>
          </w:tcPr>
          <w:p w14:paraId="40E05F2E">
            <w:pPr>
              <w:pStyle w:val="5"/>
              <w:spacing w:before="155" w:line="220" w:lineRule="auto"/>
              <w:ind w:left="379"/>
              <w:rPr>
                <w:sz w:val="34"/>
                <w:szCs w:val="34"/>
              </w:rPr>
            </w:pPr>
            <w:r>
              <w:rPr>
                <w:b/>
                <w:bCs/>
                <w:spacing w:val="-2"/>
                <w:sz w:val="34"/>
                <w:szCs w:val="34"/>
              </w:rPr>
              <w:t>事项名称</w:t>
            </w:r>
          </w:p>
        </w:tc>
        <w:tc>
          <w:tcPr>
            <w:tcW w:w="3198" w:type="dxa"/>
            <w:vAlign w:val="top"/>
          </w:tcPr>
          <w:p w14:paraId="46EDAC12">
            <w:pPr>
              <w:pStyle w:val="5"/>
              <w:spacing w:before="151" w:line="219" w:lineRule="auto"/>
              <w:ind w:left="771"/>
              <w:rPr>
                <w:sz w:val="34"/>
                <w:szCs w:val="34"/>
              </w:rPr>
            </w:pPr>
            <w:r>
              <w:rPr>
                <w:b/>
                <w:bCs/>
                <w:spacing w:val="-2"/>
                <w:sz w:val="34"/>
                <w:szCs w:val="34"/>
              </w:rPr>
              <w:t>法律法规依据</w:t>
            </w:r>
          </w:p>
        </w:tc>
        <w:tc>
          <w:tcPr>
            <w:tcW w:w="2833" w:type="dxa"/>
            <w:vAlign w:val="top"/>
          </w:tcPr>
          <w:p w14:paraId="542925C0">
            <w:pPr>
              <w:pStyle w:val="5"/>
              <w:spacing w:before="151" w:line="219" w:lineRule="auto"/>
              <w:ind w:left="153"/>
              <w:rPr>
                <w:sz w:val="34"/>
                <w:szCs w:val="34"/>
              </w:rPr>
            </w:pPr>
            <w:r>
              <w:rPr>
                <w:b/>
                <w:bCs/>
                <w:spacing w:val="-6"/>
                <w:sz w:val="34"/>
                <w:szCs w:val="34"/>
              </w:rPr>
              <w:t>应提交审核材料</w:t>
            </w:r>
          </w:p>
        </w:tc>
      </w:tr>
      <w:tr w14:paraId="28BA0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924" w:type="dxa"/>
            <w:vAlign w:val="top"/>
          </w:tcPr>
          <w:p w14:paraId="726FAD53">
            <w:pPr>
              <w:spacing w:line="264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0870688">
            <w:pPr>
              <w:spacing w:line="264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65B750A2">
            <w:pPr>
              <w:spacing w:line="26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31BC34E">
            <w:pPr>
              <w:spacing w:line="26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FBE207F">
            <w:pPr>
              <w:pStyle w:val="5"/>
              <w:spacing w:before="81" w:line="241" w:lineRule="auto"/>
              <w:ind w:left="385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1</w:t>
            </w:r>
          </w:p>
        </w:tc>
        <w:tc>
          <w:tcPr>
            <w:tcW w:w="1519" w:type="dxa"/>
            <w:vAlign w:val="top"/>
          </w:tcPr>
          <w:p w14:paraId="05C5D8E8">
            <w:pPr>
              <w:spacing w:line="25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FBEC63B">
            <w:pPr>
              <w:spacing w:line="25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4D224C7C">
            <w:pPr>
              <w:spacing w:line="25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6304AF23">
            <w:pPr>
              <w:spacing w:line="25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3306D710">
            <w:pPr>
              <w:pStyle w:val="5"/>
              <w:spacing w:before="81" w:line="220" w:lineRule="auto"/>
              <w:ind w:left="251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</w:rPr>
              <w:t>行政许可</w:t>
            </w:r>
          </w:p>
        </w:tc>
        <w:tc>
          <w:tcPr>
            <w:tcW w:w="3177" w:type="dxa"/>
            <w:vAlign w:val="top"/>
          </w:tcPr>
          <w:p w14:paraId="1A67FDBC">
            <w:pPr>
              <w:pStyle w:val="5"/>
              <w:spacing w:before="180" w:line="463" w:lineRule="auto"/>
              <w:ind w:left="82" w:right="74"/>
              <w:jc w:val="both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通过听证程序作出的行政许</w:t>
            </w:r>
            <w:r>
              <w:rPr>
                <w:rFonts w:hint="eastAsia" w:ascii="方正仿宋简体" w:hAnsi="方正仿宋简体" w:eastAsia="方正仿宋简体" w:cs="方正仿宋简体"/>
                <w:spacing w:val="1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</w:rPr>
              <w:t>可事项或者作出撤销的行政</w:t>
            </w:r>
            <w:r>
              <w:rPr>
                <w:rFonts w:hint="eastAsia" w:ascii="方正仿宋简体" w:hAnsi="方正仿宋简体" w:eastAsia="方正仿宋简体" w:cs="方正仿宋简体"/>
                <w:spacing w:val="9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11"/>
              </w:rPr>
              <w:t>处理决定的</w:t>
            </w:r>
          </w:p>
        </w:tc>
        <w:tc>
          <w:tcPr>
            <w:tcW w:w="2118" w:type="dxa"/>
            <w:vAlign w:val="top"/>
          </w:tcPr>
          <w:p w14:paraId="46A8B9CE">
            <w:pPr>
              <w:pStyle w:val="5"/>
              <w:spacing w:before="201" w:line="420" w:lineRule="auto"/>
              <w:ind w:left="55" w:right="40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</w:rPr>
              <w:t>建筑业企业、勘察</w:t>
            </w:r>
            <w:r>
              <w:rPr>
                <w:rFonts w:hint="eastAsia" w:ascii="方正仿宋简体" w:hAnsi="方正仿宋简体" w:eastAsia="方正仿宋简体" w:cs="方正仿宋简体"/>
                <w:spacing w:val="3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1"/>
              </w:rPr>
              <w:t xml:space="preserve">设计企业、监理企 </w:t>
            </w:r>
            <w:r>
              <w:rPr>
                <w:rFonts w:hint="eastAsia" w:ascii="方正仿宋简体" w:hAnsi="方正仿宋简体" w:eastAsia="方正仿宋简体" w:cs="方正仿宋简体"/>
                <w:spacing w:val="18"/>
              </w:rPr>
              <w:t>业等企业资质认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34"/>
              </w:rPr>
              <w:t>定</w:t>
            </w:r>
          </w:p>
        </w:tc>
        <w:tc>
          <w:tcPr>
            <w:tcW w:w="3198" w:type="dxa"/>
            <w:vAlign w:val="top"/>
          </w:tcPr>
          <w:p w14:paraId="286E3761">
            <w:pPr>
              <w:pStyle w:val="5"/>
              <w:spacing w:before="201" w:line="420" w:lineRule="auto"/>
              <w:ind w:left="81" w:right="38" w:firstLine="10"/>
              <w:jc w:val="both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《中华人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民共和国建筑法》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</w:rPr>
              <w:t>《住建部关于印发建设工程</w:t>
            </w:r>
            <w:r>
              <w:rPr>
                <w:rFonts w:hint="eastAsia" w:ascii="方正仿宋简体" w:hAnsi="方正仿宋简体" w:eastAsia="方正仿宋简体" w:cs="方正仿宋简体"/>
                <w:spacing w:val="3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5"/>
              </w:rPr>
              <w:t>企业资质管理制度改革方案</w:t>
            </w:r>
            <w:r>
              <w:rPr>
                <w:rFonts w:hint="eastAsia" w:ascii="方正仿宋简体" w:hAnsi="方正仿宋简体" w:eastAsia="方正仿宋简体" w:cs="方正仿宋简体"/>
                <w:spacing w:val="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13"/>
              </w:rPr>
              <w:t>的通知》等</w:t>
            </w:r>
          </w:p>
        </w:tc>
        <w:tc>
          <w:tcPr>
            <w:tcW w:w="2833" w:type="dxa"/>
            <w:vAlign w:val="top"/>
          </w:tcPr>
          <w:p w14:paraId="1A6407C9">
            <w:pPr>
              <w:pStyle w:val="5"/>
              <w:spacing w:before="199" w:line="219" w:lineRule="auto"/>
              <w:ind w:left="248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2"/>
              </w:rPr>
              <w:t>(一)听证相关材料；</w:t>
            </w:r>
          </w:p>
          <w:p w14:paraId="1BF626E4">
            <w:pPr>
              <w:spacing w:line="250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D8649D5">
            <w:pPr>
              <w:pStyle w:val="5"/>
              <w:spacing w:before="81" w:line="219" w:lineRule="auto"/>
              <w:jc w:val="right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</w:rPr>
              <w:t>(二)拟作的许可决定；</w:t>
            </w:r>
          </w:p>
          <w:p w14:paraId="678D9B4D">
            <w:pPr>
              <w:spacing w:line="25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030BFB02">
            <w:pPr>
              <w:pStyle w:val="5"/>
              <w:spacing w:before="82" w:line="338" w:lineRule="auto"/>
              <w:ind w:left="129" w:right="45" w:firstLine="139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(三)作出相关决定的法</w:t>
            </w:r>
            <w:r>
              <w:rPr>
                <w:rFonts w:hint="eastAsia" w:ascii="方正仿宋简体" w:hAnsi="方正仿宋简体" w:eastAsia="方正仿宋简体" w:cs="方正仿宋简体"/>
                <w:spacing w:val="7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4"/>
              </w:rPr>
              <w:t>律依据</w:t>
            </w:r>
          </w:p>
        </w:tc>
      </w:tr>
      <w:tr w14:paraId="24994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4CD4A63">
            <w:pPr>
              <w:spacing w:line="27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5BBCA749">
            <w:pPr>
              <w:spacing w:line="27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34E858FD">
            <w:pPr>
              <w:spacing w:line="280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EC75FDA">
            <w:pPr>
              <w:spacing w:line="280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0F1EDBA">
            <w:pPr>
              <w:spacing w:line="280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693CC131">
            <w:pPr>
              <w:spacing w:line="280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0D161BB5">
            <w:pPr>
              <w:pStyle w:val="5"/>
              <w:spacing w:before="81" w:line="241" w:lineRule="auto"/>
              <w:ind w:left="385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2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5E97B9F3">
            <w:pPr>
              <w:spacing w:line="27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65FB8A39">
            <w:pPr>
              <w:spacing w:line="27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5AAA5478">
            <w:pPr>
              <w:spacing w:line="276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0D973E95">
            <w:pPr>
              <w:spacing w:line="276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7C2DD82">
            <w:pPr>
              <w:spacing w:line="276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1A65EE5F">
            <w:pPr>
              <w:spacing w:line="276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6F4E38F">
            <w:pPr>
              <w:pStyle w:val="5"/>
              <w:spacing w:before="81" w:line="220" w:lineRule="auto"/>
              <w:ind w:left="251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7"/>
              </w:rPr>
              <w:t>行政处罚</w:t>
            </w:r>
          </w:p>
        </w:tc>
        <w:tc>
          <w:tcPr>
            <w:tcW w:w="3177" w:type="dxa"/>
            <w:vAlign w:val="top"/>
          </w:tcPr>
          <w:p w14:paraId="59D7E3D7">
            <w:pPr>
              <w:spacing w:line="263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2E4CA8D9">
            <w:pPr>
              <w:pStyle w:val="5"/>
              <w:spacing w:before="81" w:line="436" w:lineRule="auto"/>
              <w:ind w:left="111" w:right="65" w:hanging="29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</w:rPr>
              <w:t>一般程序、听证程序作出的</w:t>
            </w:r>
            <w:r>
              <w:rPr>
                <w:rFonts w:hint="eastAsia" w:ascii="方正仿宋简体" w:hAnsi="方正仿宋简体" w:eastAsia="方正仿宋简体" w:cs="方正仿宋简体"/>
                <w:spacing w:val="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</w:rPr>
              <w:t>行政处罚事项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 w14:paraId="2CB6A853">
            <w:pPr>
              <w:spacing w:line="26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7918258F">
            <w:pPr>
              <w:spacing w:line="26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5B200440">
            <w:pPr>
              <w:spacing w:line="26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34C3805F">
            <w:pPr>
              <w:spacing w:line="26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0E95A6FA">
            <w:pPr>
              <w:spacing w:line="26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53728A82">
            <w:pPr>
              <w:pStyle w:val="5"/>
              <w:spacing w:before="81" w:line="462" w:lineRule="auto"/>
              <w:ind w:left="424" w:right="174" w:hanging="250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</w:rPr>
              <w:t>依具体行政违法</w:t>
            </w:r>
            <w:r>
              <w:rPr>
                <w:rFonts w:hint="eastAsia" w:ascii="方正仿宋简体" w:hAnsi="方正仿宋简体" w:eastAsia="方正仿宋简体" w:cs="方正仿宋简体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</w:rPr>
              <w:t>行为定名称</w:t>
            </w:r>
          </w:p>
        </w:tc>
        <w:tc>
          <w:tcPr>
            <w:tcW w:w="3198" w:type="dxa"/>
            <w:vMerge w:val="restart"/>
            <w:tcBorders>
              <w:bottom w:val="nil"/>
            </w:tcBorders>
            <w:vAlign w:val="top"/>
          </w:tcPr>
          <w:p w14:paraId="088B917D">
            <w:pPr>
              <w:spacing w:line="26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020C7FC5">
            <w:pPr>
              <w:spacing w:line="26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41D9D8A4">
            <w:pPr>
              <w:spacing w:line="26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4087465F">
            <w:pPr>
              <w:spacing w:line="26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2403381A">
            <w:pPr>
              <w:spacing w:line="26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 w14:paraId="5B24DDEE">
            <w:pPr>
              <w:pStyle w:val="5"/>
              <w:spacing w:before="81" w:line="460" w:lineRule="auto"/>
              <w:ind w:left="516" w:right="70" w:hanging="394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《中华人民共和国行政处罚</w:t>
            </w:r>
            <w:r>
              <w:rPr>
                <w:rFonts w:hint="eastAsia" w:ascii="方正仿宋简体" w:hAnsi="方正仿宋简体" w:eastAsia="方正仿宋简体" w:cs="方正仿宋简体"/>
                <w:spacing w:val="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1"/>
              </w:rPr>
              <w:t>法》等相关法律法规</w:t>
            </w:r>
          </w:p>
        </w:tc>
        <w:tc>
          <w:tcPr>
            <w:tcW w:w="2833" w:type="dxa"/>
            <w:vMerge w:val="restart"/>
            <w:tcBorders>
              <w:bottom w:val="nil"/>
            </w:tcBorders>
            <w:vAlign w:val="top"/>
          </w:tcPr>
          <w:p w14:paraId="3E8E6411">
            <w:pPr>
              <w:pStyle w:val="5"/>
              <w:spacing w:before="203" w:line="334" w:lineRule="auto"/>
              <w:ind w:left="119" w:right="302" w:firstLine="139"/>
              <w:rPr>
                <w:rFonts w:hint="eastAsia" w:ascii="方正仿宋简体" w:hAnsi="方正仿宋简体" w:eastAsia="方正仿宋简体" w:cs="方正仿宋简体"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</w:rPr>
              <w:t>(一)调查终结报告或</w:t>
            </w:r>
            <w:r>
              <w:rPr>
                <w:rFonts w:hint="eastAsia" w:ascii="方正仿宋简体" w:hAnsi="方正仿宋简体" w:eastAsia="方正仿宋简体" w:cs="方正仿宋简体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3"/>
              </w:rPr>
              <w:t>者听证报告</w:t>
            </w:r>
          </w:p>
          <w:p w14:paraId="42BF35F3">
            <w:pPr>
              <w:pStyle w:val="5"/>
              <w:spacing w:before="82" w:line="338" w:lineRule="auto"/>
              <w:ind w:left="129" w:right="313" w:firstLine="119"/>
              <w:rPr>
                <w:rFonts w:hint="eastAsia" w:ascii="方正仿宋简体" w:hAnsi="方正仿宋简体" w:eastAsia="方正仿宋简体" w:cs="方正仿宋简体"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</w:rPr>
              <w:t>(二)拟作出的行政处</w:t>
            </w:r>
            <w:r>
              <w:rPr>
                <w:rFonts w:hint="eastAsia" w:ascii="方正仿宋简体" w:hAnsi="方正仿宋简体" w:eastAsia="方正仿宋简体" w:cs="方正仿宋简体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4"/>
              </w:rPr>
              <w:t>罚决定书</w:t>
            </w:r>
          </w:p>
          <w:p w14:paraId="729F6FC9">
            <w:pPr>
              <w:pStyle w:val="5"/>
              <w:spacing w:before="82" w:line="338" w:lineRule="auto"/>
              <w:ind w:left="139" w:right="169" w:firstLine="119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</w:rPr>
              <w:t>(三)拟作出决定的主  要事实证据和法律依据</w:t>
            </w:r>
          </w:p>
        </w:tc>
      </w:tr>
      <w:tr w14:paraId="5D9EE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123E6F77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60F80461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126189FF">
            <w:pPr>
              <w:pStyle w:val="5"/>
              <w:spacing w:before="81" w:line="436" w:lineRule="auto"/>
              <w:ind w:left="111" w:right="65" w:hanging="29"/>
            </w:pPr>
            <w:r>
              <w:rPr>
                <w:rFonts w:hint="eastAsia" w:ascii="方正仿宋简体" w:hAnsi="方正仿宋简体" w:eastAsia="方正仿宋简体" w:cs="方正仿宋简体"/>
                <w:spacing w:val="1"/>
              </w:rPr>
              <w:t>案件情况疑难复杂，涉及多 个法律关系的</w:t>
            </w: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 w14:paraId="62E369FA">
            <w:pPr>
              <w:rPr>
                <w:rFonts w:ascii="Arial"/>
                <w:sz w:val="21"/>
              </w:rPr>
            </w:pPr>
          </w:p>
        </w:tc>
        <w:tc>
          <w:tcPr>
            <w:tcW w:w="3198" w:type="dxa"/>
            <w:vMerge w:val="continue"/>
            <w:tcBorders>
              <w:top w:val="nil"/>
            </w:tcBorders>
            <w:vAlign w:val="top"/>
          </w:tcPr>
          <w:p w14:paraId="44E5805D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Merge w:val="continue"/>
            <w:tcBorders>
              <w:top w:val="nil"/>
            </w:tcBorders>
            <w:vAlign w:val="top"/>
          </w:tcPr>
          <w:p w14:paraId="2C18C414">
            <w:pPr>
              <w:rPr>
                <w:rFonts w:ascii="Arial"/>
                <w:sz w:val="21"/>
              </w:rPr>
            </w:pPr>
          </w:p>
        </w:tc>
      </w:tr>
    </w:tbl>
    <w:p w14:paraId="3A5A2AB3">
      <w:pPr>
        <w:rPr>
          <w:rFonts w:ascii="Arial"/>
          <w:sz w:val="21"/>
        </w:rPr>
      </w:pPr>
    </w:p>
    <w:sectPr>
      <w:pgSz w:w="16430" w:h="11510"/>
      <w:pgMar w:top="978" w:right="1705" w:bottom="0" w:left="9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FA58AE"/>
    <w:rsid w:val="094D790A"/>
    <w:rsid w:val="112371A2"/>
    <w:rsid w:val="19704F75"/>
    <w:rsid w:val="3A0A4216"/>
    <w:rsid w:val="3E295549"/>
    <w:rsid w:val="59AC10B0"/>
    <w:rsid w:val="65CB530E"/>
    <w:rsid w:val="65CE6852"/>
    <w:rsid w:val="76AF7FDA"/>
    <w:rsid w:val="77AE2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312</Characters>
  <TotalTime>32</TotalTime>
  <ScaleCrop>false</ScaleCrop>
  <LinksUpToDate>false</LinksUpToDate>
  <CharactersWithSpaces>330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2025-11-09T18:30:00Z</dcterms:created>
  <dc:creator>lenovo</dc:creator>
  <cp:lastModifiedBy>Die   Young</cp:lastModifiedBy>
  <cp:lastPrinted>2025-11-09T10:31:48Z</cp:lastPrinted>
  <dcterms:modified xsi:type="dcterms:W3CDTF">2025-11-09T11:05:20Z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2025-11-09T18:30:58Z</vt:filetime>
  </property>
  <property fmtid="{D5CDD505-2E9C-101B-9397-08002B2CF9AE}" pid="4" name="UsrData">
    <vt:lpwstr>69106d6065edbf002022a0bdwl</vt:lpwstr>
  </property>
  <property fmtid="{D5CDD505-2E9C-101B-9397-08002B2CF9AE}" pid="5" name="KSOTemplateDocerSaveRecord">
    <vt:lpwstr>eyJoZGlkIjoiYjIwZmNiOWRiNGM5ZjRhOTQzNTM0NmY3Yjg0NmUyZjMiLCJ1c2VySWQiOiIyNjUyMzA0NDcifQ==</vt:lpwstr>
  </property>
  <property fmtid="{D5CDD505-2E9C-101B-9397-08002B2CF9AE}" pid="6" name="KSOProductBuildVer">
    <vt:lpwstr>2052-12.1.0.23542</vt:lpwstr>
  </property>
  <property fmtid="{D5CDD505-2E9C-101B-9397-08002B2CF9AE}" pid="7" name="ICV">
    <vt:lpwstr>FCAD6CCE4BE94039B2752A7BD1682AFC_13</vt:lpwstr>
  </property>
</Properties>
</file>